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F324CC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3B6E8E" w:rsidRDefault="00F324CC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285B2D">
              <w:rPr>
                <w:szCs w:val="20"/>
                <w:lang w:val="en-GB"/>
              </w:rPr>
              <w:t xml:space="preserve"> </w:t>
            </w:r>
            <w:r w:rsidR="00285B2D" w:rsidRPr="00285B2D">
              <w:rPr>
                <w:b/>
                <w:szCs w:val="20"/>
                <w:lang w:val="en-GB"/>
              </w:rPr>
              <w:t xml:space="preserve">VISITING </w:t>
            </w:r>
            <w:r w:rsidR="00285B2D">
              <w:rPr>
                <w:b/>
                <w:szCs w:val="20"/>
                <w:lang w:val="en-GB"/>
              </w:rPr>
              <w:t>TRAININGS</w:t>
            </w:r>
            <w:r w:rsidRPr="000418A2">
              <w:rPr>
                <w:b/>
                <w:szCs w:val="20"/>
                <w:lang w:val="en-GB"/>
              </w:rPr>
              <w:t>-II.</w:t>
            </w:r>
            <w:r w:rsidRPr="000418A2">
              <w:rPr>
                <w:szCs w:val="20"/>
                <w:lang w:val="en-GB"/>
              </w:rPr>
              <w:t xml:space="preserve"> </w:t>
            </w:r>
            <w:r w:rsidRPr="000418A2">
              <w:rPr>
                <w:b/>
                <w:szCs w:val="20"/>
              </w:rPr>
              <w:t xml:space="preserve"> FENCING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3B6E8E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3B6E8E" w:rsidRDefault="00F324CC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3B6E8E" w:rsidRDefault="00F324CC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3B6E8E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3B6E8E" w:rsidRDefault="00F324CC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F324CC" w:rsidRPr="003B6E8E" w:rsidRDefault="00F324CC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3B6E8E" w:rsidRDefault="00F324CC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4CC" w:rsidRPr="004E203A" w:rsidRDefault="00F324C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F324CC" w:rsidRPr="004E203A" w:rsidRDefault="00F324CC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F324CC" w:rsidRPr="004E203A" w:rsidRDefault="00F324CC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F324CC" w:rsidRPr="004E203A" w:rsidRDefault="00F324CC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 w:rsidP="00EF4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AB48D9" w:rsidRDefault="00F324CC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AB48D9" w:rsidRDefault="00F324CC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F324CC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AB48D9" w:rsidRDefault="00F324CC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AB48D9" w:rsidRDefault="00F324CC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F324CC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AB48D9" w:rsidRDefault="00F324CC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AB48D9" w:rsidRDefault="00F324CC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4CC" w:rsidRDefault="00F324CC" w:rsidP="0007187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324CC" w:rsidRPr="00724DC7" w:rsidRDefault="00F324CC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Aim of the subject is that the fencing students learn the typical technical-tactical and physical instructions and the controlling methods of training process</w:t>
            </w:r>
            <w:r w:rsidRPr="00724DC7">
              <w:rPr>
                <w:szCs w:val="20"/>
              </w:rPr>
              <w:t>.</w:t>
            </w:r>
          </w:p>
          <w:p w:rsidR="00F324CC" w:rsidRPr="00724DC7" w:rsidRDefault="00F324CC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The students gain practical experience about the preparation of young fencers, the process of technical-tactical training, and the age-specific characteristics of conditional and psychic abilities determining success, and the methods of its development.</w:t>
            </w:r>
          </w:p>
          <w:p w:rsidR="00F324CC" w:rsidRPr="00016664" w:rsidRDefault="00F324CC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In possession of practical knowledge the students are able to plan independently the preparation process of young fencers that comprises the control of technical-tactical, physical training and mental preparation as well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4CC" w:rsidRDefault="00F324CC" w:rsidP="00724DC7">
            <w:pPr>
              <w:pStyle w:val="Szvegtrzs21"/>
              <w:rPr>
                <w:b w:val="0"/>
                <w:lang w:val="en-GB"/>
              </w:rPr>
            </w:pPr>
            <w:r w:rsidRPr="004E203A">
              <w:t xml:space="preserve">14. Course outline </w:t>
            </w:r>
          </w:p>
          <w:p w:rsidR="00F324CC" w:rsidRPr="00AA631D" w:rsidRDefault="00F324CC" w:rsidP="000418A2">
            <w:pPr>
              <w:numPr>
                <w:ilvl w:val="0"/>
                <w:numId w:val="16"/>
              </w:numPr>
              <w:suppressAutoHyphens w:val="0"/>
              <w:autoSpaceDE/>
              <w:rPr>
                <w:color w:val="0000FF"/>
              </w:rPr>
            </w:pPr>
            <w:r w:rsidRPr="000B1AE2">
              <w:t>Methodizing, deepening and making aware of the experience gained during training and competing, from the aspect of the following coaching activity.</w:t>
            </w:r>
            <w:r>
              <w:rPr>
                <w:color w:val="0000FF"/>
              </w:rPr>
              <w:t xml:space="preserve"> </w:t>
            </w:r>
          </w:p>
          <w:p w:rsidR="00F324CC" w:rsidRPr="00AA631D" w:rsidRDefault="00F324CC" w:rsidP="000418A2">
            <w:pPr>
              <w:numPr>
                <w:ilvl w:val="0"/>
                <w:numId w:val="16"/>
              </w:numPr>
              <w:suppressAutoHyphens w:val="0"/>
              <w:autoSpaceDE/>
              <w:rPr>
                <w:color w:val="0000FF"/>
              </w:rPr>
            </w:pPr>
            <w:r w:rsidRPr="00EF5679">
              <w:t>Systematizing, writing down, recording in visual form, the exercises performed during training</w:t>
            </w:r>
            <w:r w:rsidRPr="00AA631D">
              <w:rPr>
                <w:color w:val="0000FF"/>
              </w:rPr>
              <w:t xml:space="preserve"> </w:t>
            </w:r>
          </w:p>
          <w:p w:rsidR="00F324CC" w:rsidRPr="00AA631D" w:rsidRDefault="00F324CC" w:rsidP="000418A2">
            <w:pPr>
              <w:numPr>
                <w:ilvl w:val="0"/>
                <w:numId w:val="16"/>
              </w:numPr>
              <w:suppressAutoHyphens w:val="0"/>
              <w:autoSpaceDE/>
              <w:rPr>
                <w:color w:val="0000FF"/>
              </w:rPr>
            </w:pPr>
            <w:r w:rsidRPr="00EF5679">
              <w:t>Conducting fencing footwork exercise; conventional exercises.</w:t>
            </w:r>
            <w:r>
              <w:rPr>
                <w:color w:val="0000FF"/>
              </w:rPr>
              <w:t xml:space="preserve"> </w:t>
            </w:r>
          </w:p>
          <w:p w:rsidR="00F324CC" w:rsidRPr="00AA631D" w:rsidRDefault="00F324CC" w:rsidP="000418A2">
            <w:pPr>
              <w:numPr>
                <w:ilvl w:val="0"/>
                <w:numId w:val="16"/>
              </w:numPr>
              <w:suppressAutoHyphens w:val="0"/>
              <w:autoSpaceDE/>
              <w:rPr>
                <w:color w:val="0000FF"/>
              </w:rPr>
            </w:pPr>
            <w:r w:rsidRPr="00EF5679">
              <w:t>Learning and conducting preparatory and educational exercises in groups and in pairs (maser-student system).</w:t>
            </w:r>
            <w:r>
              <w:rPr>
                <w:color w:val="0000FF"/>
              </w:rPr>
              <w:t xml:space="preserve"> </w:t>
            </w:r>
          </w:p>
          <w:p w:rsidR="00F324CC" w:rsidRDefault="00F324CC" w:rsidP="000418A2">
            <w:pPr>
              <w:numPr>
                <w:ilvl w:val="0"/>
                <w:numId w:val="16"/>
              </w:numPr>
              <w:suppressAutoHyphens w:val="0"/>
              <w:autoSpaceDE/>
              <w:rPr>
                <w:color w:val="0000FF"/>
              </w:rPr>
            </w:pPr>
            <w:r w:rsidRPr="00EF5679">
              <w:t>Basic tactical- and bout-like exercises with partners, in the master-student system.</w:t>
            </w:r>
            <w:r>
              <w:rPr>
                <w:color w:val="0000FF"/>
              </w:rPr>
              <w:t xml:space="preserve"> </w:t>
            </w:r>
          </w:p>
          <w:p w:rsidR="00F324CC" w:rsidRPr="00AA631D" w:rsidRDefault="00F324CC" w:rsidP="000418A2">
            <w:pPr>
              <w:numPr>
                <w:ilvl w:val="0"/>
                <w:numId w:val="16"/>
              </w:numPr>
              <w:suppressAutoHyphens w:val="0"/>
              <w:autoSpaceDE/>
              <w:rPr>
                <w:color w:val="0000FF"/>
              </w:rPr>
            </w:pPr>
            <w:r w:rsidRPr="00EF5679">
              <w:t>Conducting fitness exercises</w:t>
            </w:r>
            <w:r>
              <w:rPr>
                <w:color w:val="0000FF"/>
              </w:rPr>
              <w:t xml:space="preserve">. </w:t>
            </w:r>
          </w:p>
          <w:p w:rsidR="00F324CC" w:rsidRPr="00AA631D" w:rsidRDefault="00F324CC" w:rsidP="00071875">
            <w:pPr>
              <w:pStyle w:val="Szvegtrzs21"/>
              <w:numPr>
                <w:ilvl w:val="0"/>
                <w:numId w:val="16"/>
              </w:numPr>
              <w:rPr>
                <w:b w:val="0"/>
                <w:lang w:val="en-GB"/>
              </w:rPr>
            </w:pPr>
            <w:r w:rsidRPr="00EF5679">
              <w:rPr>
                <w:b w:val="0"/>
              </w:rPr>
              <w:t>Giving individual lessons for beginner fencers.</w:t>
            </w:r>
            <w:r>
              <w:rPr>
                <w:b w:val="0"/>
                <w:color w:val="0000FF"/>
              </w:rPr>
              <w:t xml:space="preserve"> 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F324CC" w:rsidRPr="004E203A" w:rsidRDefault="00F324CC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F324CC" w:rsidRPr="004E203A" w:rsidRDefault="00F324CC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F324CC" w:rsidRPr="004E203A" w:rsidRDefault="00F324CC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F324CC" w:rsidRPr="004E203A" w:rsidRDefault="00F324CC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F324CC" w:rsidRPr="004E203A" w:rsidRDefault="00F324CC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F324CC" w:rsidRPr="004E203A" w:rsidRDefault="00F324CC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F324CC" w:rsidRPr="004E203A" w:rsidRDefault="00F324CC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F324CC" w:rsidRPr="004E203A" w:rsidRDefault="00F324CC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4CC" w:rsidRPr="004E203A" w:rsidRDefault="00F324C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F324CC" w:rsidRPr="005921C6" w:rsidRDefault="00F324CC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>C. Ottogali-G. Six-Th. Terret</w:t>
            </w:r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Atlantica,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F324CC" w:rsidRPr="005921C6" w:rsidRDefault="00F324CC" w:rsidP="005921C6">
            <w:pPr>
              <w:pStyle w:val="Listaszerbekezds"/>
              <w:ind w:left="0"/>
              <w:rPr>
                <w:sz w:val="20"/>
              </w:rPr>
            </w:pPr>
            <w:r w:rsidRPr="005921C6">
              <w:rPr>
                <w:sz w:val="20"/>
              </w:rPr>
              <w:t xml:space="preserve">László </w:t>
            </w:r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>: Learning Fencing in Groups; Schenk Verlag,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F324CC" w:rsidRPr="005921C6" w:rsidRDefault="00F324CC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Istvan Lukovich: Fencing.  Corvina,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Pierre Thirioux: Escrime Modern, ed. Amphora, Paris, 1970, ISBN: 7931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G. Tyshler-V. Logvin: Sport Fencing. P.O.BOX786, Fontenebleau SA ISBN: 978-0-620-65303-9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G. Tyshler-Y. Bychkov-D. Tyshler: Training of a Champion. Press, Moszkva 2006; ISBN: 5-94299-102-2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Cléry: L’Escrime. Press Univ. de France: Paris, 1973. 127p. 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Imre Vass: Epeé Fencing. 1998.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Pierre Lacaze: En Garde: du duele a l’Escrime, ed. Gallimard, 1991. IBSN: 2-07-053120-1</w:t>
            </w:r>
          </w:p>
          <w:p w:rsidR="00F324CC" w:rsidRDefault="00F324CC" w:rsidP="005921C6">
            <w:pPr>
              <w:autoSpaceDE/>
              <w:rPr>
                <w:szCs w:val="20"/>
              </w:rPr>
            </w:pPr>
            <w:r w:rsidRPr="004952BF">
              <w:rPr>
                <w:szCs w:val="20"/>
              </w:rPr>
              <w:lastRenderedPageBreak/>
              <w:t xml:space="preserve">László </w:t>
            </w:r>
            <w:smartTag w:uri="urn:schemas-microsoft-com:office:smarttags" w:element="PersonName">
              <w:r w:rsidRPr="004952BF">
                <w:rPr>
                  <w:szCs w:val="20"/>
                </w:rPr>
                <w:t>Szepesi</w:t>
              </w:r>
            </w:smartTag>
            <w:r w:rsidRPr="004952BF">
              <w:rPr>
                <w:i/>
                <w:szCs w:val="20"/>
              </w:rPr>
              <w:t xml:space="preserve">: </w:t>
            </w:r>
            <w:r w:rsidRPr="00071875">
              <w:rPr>
                <w:szCs w:val="20"/>
              </w:rPr>
              <w:t xml:space="preserve">Training Program of French Elite Sabre Fencers and Competition Success. Forecast Model. </w:t>
            </w:r>
          </w:p>
          <w:p w:rsidR="00F324CC" w:rsidRPr="004E203A" w:rsidRDefault="00F324CC" w:rsidP="005921C6">
            <w:pPr>
              <w:autoSpaceDE/>
              <w:rPr>
                <w:szCs w:val="20"/>
                <w:lang w:val="en-GB"/>
              </w:rPr>
            </w:pPr>
            <w:r>
              <w:rPr>
                <w:szCs w:val="20"/>
              </w:rPr>
              <w:t xml:space="preserve">                           Sport Science Research. Shanghai, 2005. </w:t>
            </w:r>
            <w:r w:rsidRPr="00071875">
              <w:rPr>
                <w:szCs w:val="20"/>
              </w:rPr>
              <w:t>Vol. 26, No.1.  p.45-50.</w:t>
            </w:r>
            <w:r w:rsidRPr="00071875">
              <w:rPr>
                <w:szCs w:val="20"/>
              </w:rPr>
              <w:tab/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4CC" w:rsidRPr="004E203A" w:rsidRDefault="00F324CC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F324CC" w:rsidRDefault="00F324CC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The Mental Preparation of Fencer and Other. SwordPlay Books, New-York, 2013, 237p.</w:t>
            </w:r>
          </w:p>
          <w:p w:rsidR="00F324CC" w:rsidRDefault="00F324CC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Preparing the Mind. CounterParryPress, Lansdowne Pennsilvania, 1993; ISBN:1-883616-00-X</w:t>
            </w:r>
          </w:p>
          <w:p w:rsidR="00F324CC" w:rsidRDefault="00F324CC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Clearing the path to Victory. C.ParryPress, Lansdowne Pennsilvania, 1994; ISBN:1-883616-02-06</w:t>
            </w:r>
          </w:p>
          <w:p w:rsidR="00F324CC" w:rsidRDefault="00F324CC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r>
              <w:rPr>
                <w:b w:val="0"/>
                <w:lang w:val="en-GB"/>
              </w:rPr>
              <w:t>: Sabre. Développement du sens tactiques chez les sabreurs francais de 1982-1993.</w:t>
            </w:r>
          </w:p>
          <w:p w:rsidR="00F324CC" w:rsidRDefault="00F324CC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                         Revue EPS (Paris), 312, 29-33.</w:t>
            </w:r>
          </w:p>
          <w:p w:rsidR="00F324CC" w:rsidRDefault="00F324CC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F324CC" w:rsidRDefault="00F324CC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r w:rsidRPr="003B044A">
              <w:rPr>
                <w:bCs/>
                <w:i/>
                <w:iCs/>
                <w:sz w:val="20"/>
              </w:rPr>
              <w:t>Kalokagathia</w:t>
            </w:r>
            <w:r w:rsidRPr="003B044A">
              <w:rPr>
                <w:bCs/>
                <w:sz w:val="20"/>
              </w:rPr>
              <w:t>: XLVIII. évf. 2010 2-3; p77-90</w:t>
            </w:r>
          </w:p>
          <w:p w:rsidR="00F324CC" w:rsidRDefault="00F324CC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László Szabó: Fencing and the Master. Corvina, </w:t>
            </w:r>
            <w:smartTag w:uri="urn:schemas-microsoft-com:office:smarttags" w:element="PersonName">
              <w:r>
                <w:rPr>
                  <w:bCs/>
                  <w:sz w:val="20"/>
                </w:rPr>
                <w:t>Budapest</w:t>
              </w:r>
            </w:smartTag>
            <w:r>
              <w:rPr>
                <w:bCs/>
                <w:sz w:val="20"/>
              </w:rPr>
              <w:t>, 1982.</w:t>
            </w:r>
          </w:p>
          <w:p w:rsidR="00F324CC" w:rsidRPr="002B29BC" w:rsidRDefault="00F324CC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>Z. Beke-</w:t>
            </w:r>
            <w:r>
              <w:rPr>
                <w:bCs/>
                <w:sz w:val="20"/>
                <w:lang w:val="hu-HU"/>
              </w:rPr>
              <w:t>J. Polgár: The Methodology of sabre Fencing. Corvina, Budapest, 1963.</w:t>
            </w:r>
          </w:p>
          <w:p w:rsidR="00F324CC" w:rsidRDefault="00F324CC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Wackermann: Histoire des Maitres d’ Armes. Plein Chant,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Stockholm</w:t>
              </w:r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F324CC" w:rsidRPr="009E5722" w:rsidRDefault="00F324CC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L’Escrime. Ed. Milan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Toulouse</w:t>
              </w:r>
            </w:smartTag>
            <w:r>
              <w:rPr>
                <w:b w:val="0"/>
                <w:lang w:val="en-GB"/>
              </w:rPr>
              <w:t>, 1999. ISBN: 2-84113-829-1</w:t>
            </w:r>
          </w:p>
          <w:p w:rsidR="00F324CC" w:rsidRDefault="00F324CC" w:rsidP="00A66490">
            <w:pPr>
              <w:pStyle w:val="Szvegtrzs21"/>
              <w:rPr>
                <w:lang w:val="en-GB"/>
              </w:rPr>
            </w:pPr>
          </w:p>
          <w:p w:rsidR="00F324CC" w:rsidRPr="00945213" w:rsidRDefault="00F324CC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F324CC" w:rsidRDefault="00F324CC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r w:rsidRPr="00B112B5">
              <w:rPr>
                <w:sz w:val="20"/>
              </w:rPr>
              <w:t xml:space="preserve">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 Pedagogical film about fencing: Sabre (English version) MTV-TF, 2007. 30 min. Scenario and</w:t>
            </w:r>
          </w:p>
          <w:p w:rsidR="00F324CC" w:rsidRPr="00B112B5" w:rsidRDefault="00F324CC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</w:t>
            </w:r>
            <w:r w:rsidRPr="00B112B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.</w:t>
            </w:r>
          </w:p>
          <w:p w:rsidR="00F324CC" w:rsidRDefault="00F324CC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>-G. Bognár</w:t>
            </w:r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F324CC" w:rsidRPr="00B112B5" w:rsidRDefault="00F324CC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r w:rsidRPr="00B112B5">
              <w:rPr>
                <w:sz w:val="20"/>
              </w:rPr>
              <w:t>Scénario et responsable pédagogique.</w:t>
            </w:r>
            <w:r>
              <w:rPr>
                <w:sz w:val="20"/>
              </w:rPr>
              <w:t xml:space="preserve"> </w:t>
            </w:r>
          </w:p>
          <w:p w:rsidR="00F324CC" w:rsidRDefault="00F324CC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 xml:space="preserve"> – I. Lukovich</w:t>
            </w:r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F324CC" w:rsidRPr="00FD3298" w:rsidRDefault="00F324CC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.</w:t>
            </w:r>
          </w:p>
          <w:p w:rsidR="00F324CC" w:rsidRDefault="00F324CC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>Fencing rules; pedagogical film (English version) MTV-TF, 2007. 10 min. Scenario and</w:t>
            </w:r>
          </w:p>
          <w:p w:rsidR="00F324CC" w:rsidRDefault="00F324CC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 w:rsidRPr="00FD3298">
              <w:rPr>
                <w:sz w:val="20"/>
              </w:rPr>
              <w:t xml:space="preserve"> pedagogical advices.</w:t>
            </w:r>
            <w:r>
              <w:rPr>
                <w:sz w:val="20"/>
              </w:rPr>
              <w:t xml:space="preserve"> </w:t>
            </w:r>
          </w:p>
          <w:p w:rsidR="00F324CC" w:rsidRPr="00D57CF6" w:rsidRDefault="00F324CC" w:rsidP="00D57CF6">
            <w:pPr>
              <w:pStyle w:val="Listaszerbekezds"/>
              <w:ind w:left="0"/>
              <w:rPr>
                <w:sz w:val="20"/>
              </w:rPr>
            </w:pPr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r w:rsidRPr="00D57CF6">
              <w:rPr>
                <w:sz w:val="20"/>
              </w:rPr>
              <w:t xml:space="preserve"> László</w:t>
            </w:r>
            <w:r>
              <w:rPr>
                <w:i/>
                <w:sz w:val="20"/>
              </w:rPr>
              <w:t xml:space="preserve">: </w:t>
            </w:r>
            <w:r w:rsidRPr="00071875">
              <w:rPr>
                <w:sz w:val="20"/>
              </w:rPr>
              <w:t>Training panels from the base to the Olympic Games DVD, 1997</w:t>
            </w:r>
          </w:p>
          <w:p w:rsidR="00F324CC" w:rsidRPr="00D57CF6" w:rsidRDefault="00F324CC" w:rsidP="00D57CF6">
            <w:pPr>
              <w:pStyle w:val="Listaszerbekezds"/>
              <w:ind w:left="0"/>
              <w:rPr>
                <w:sz w:val="20"/>
              </w:rPr>
            </w:pPr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r w:rsidRPr="00D57CF6">
              <w:rPr>
                <w:sz w:val="20"/>
              </w:rPr>
              <w:t xml:space="preserve"> László (2016): </w:t>
            </w:r>
            <w:r>
              <w:rPr>
                <w:sz w:val="20"/>
              </w:rPr>
              <w:t>5 sabre lessons for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F324CC" w:rsidRDefault="00F324CC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r>
              <w:t>Lessons for high level fencers, DVD, 2016</w:t>
            </w:r>
          </w:p>
          <w:p w:rsidR="00F324CC" w:rsidRPr="004E203A" w:rsidRDefault="00F324CC" w:rsidP="00B01C2A">
            <w:pPr>
              <w:autoSpaceDE/>
              <w:rPr>
                <w:lang w:val="en-GB"/>
              </w:rPr>
            </w:pPr>
            <w:r>
              <w:rPr>
                <w:szCs w:val="20"/>
              </w:rPr>
              <w:t xml:space="preserve">M. Szabó-Cs. Szabó: Target exercices.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</w:tc>
      </w:tr>
      <w:tr w:rsidR="00F324CC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324CC" w:rsidRDefault="00F324CC">
            <w:pPr>
              <w:rPr>
                <w:b/>
                <w:bCs/>
                <w:szCs w:val="20"/>
                <w:lang w:val="en-GB"/>
              </w:rPr>
            </w:pPr>
          </w:p>
          <w:p w:rsidR="00F324CC" w:rsidRDefault="00F324CC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F324CC" w:rsidRPr="004E203A" w:rsidRDefault="00F324CC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324CC" w:rsidRDefault="00F324CC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F324CC" w:rsidRPr="004E203A" w:rsidRDefault="00F324CC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F324CC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F324CC" w:rsidRPr="004E203A" w:rsidRDefault="00F324CC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F324CC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F324CC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285B2D" w:rsidRDefault="00285B2D" w:rsidP="00285B2D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F324CC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24CC" w:rsidRPr="004E203A" w:rsidRDefault="00F324CC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4CC" w:rsidRPr="004E203A" w:rsidRDefault="00285B2D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F324CC" w:rsidRPr="004E203A" w:rsidRDefault="00F324CC">
      <w:pPr>
        <w:rPr>
          <w:lang w:val="en-GB"/>
        </w:rPr>
      </w:pPr>
    </w:p>
    <w:sectPr w:rsidR="00F324CC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4D" w:rsidRDefault="005B704D">
      <w:r>
        <w:separator/>
      </w:r>
    </w:p>
  </w:endnote>
  <w:endnote w:type="continuationSeparator" w:id="0">
    <w:p w:rsidR="005B704D" w:rsidRDefault="005B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4D" w:rsidRDefault="005B704D">
      <w:r>
        <w:separator/>
      </w:r>
    </w:p>
  </w:footnote>
  <w:footnote w:type="continuationSeparator" w:id="0">
    <w:p w:rsidR="005B704D" w:rsidRDefault="005B7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F324CC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F324CC" w:rsidRDefault="00F324CC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F324CC" w:rsidRDefault="00F324CC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F324CC" w:rsidRDefault="00F324CC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285B2D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F324CC" w:rsidRDefault="00F324CC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4CC" w:rsidRDefault="00F324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89109D"/>
    <w:multiLevelType w:val="hybridMultilevel"/>
    <w:tmpl w:val="88746D14"/>
    <w:lvl w:ilvl="0" w:tplc="280464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3717012"/>
    <w:multiLevelType w:val="hybridMultilevel"/>
    <w:tmpl w:val="618E089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7DB1524D"/>
    <w:multiLevelType w:val="hybridMultilevel"/>
    <w:tmpl w:val="17CA23AA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8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418A2"/>
    <w:rsid w:val="00053F2D"/>
    <w:rsid w:val="000603C7"/>
    <w:rsid w:val="00071875"/>
    <w:rsid w:val="000B1AE2"/>
    <w:rsid w:val="000B1D4B"/>
    <w:rsid w:val="000D0B66"/>
    <w:rsid w:val="000E6ACB"/>
    <w:rsid w:val="00105F09"/>
    <w:rsid w:val="001154D6"/>
    <w:rsid w:val="00121385"/>
    <w:rsid w:val="00126E86"/>
    <w:rsid w:val="00127167"/>
    <w:rsid w:val="001335E7"/>
    <w:rsid w:val="001553F1"/>
    <w:rsid w:val="00216214"/>
    <w:rsid w:val="002247E6"/>
    <w:rsid w:val="002342CA"/>
    <w:rsid w:val="00252236"/>
    <w:rsid w:val="00255CD6"/>
    <w:rsid w:val="002804DD"/>
    <w:rsid w:val="00285B2D"/>
    <w:rsid w:val="002962BE"/>
    <w:rsid w:val="002B022E"/>
    <w:rsid w:val="002B29BC"/>
    <w:rsid w:val="002D7CBB"/>
    <w:rsid w:val="003221B5"/>
    <w:rsid w:val="00332327"/>
    <w:rsid w:val="003B044A"/>
    <w:rsid w:val="003B6E8E"/>
    <w:rsid w:val="0041483D"/>
    <w:rsid w:val="00434801"/>
    <w:rsid w:val="004813B3"/>
    <w:rsid w:val="00487D82"/>
    <w:rsid w:val="004952BF"/>
    <w:rsid w:val="004C525B"/>
    <w:rsid w:val="004E203A"/>
    <w:rsid w:val="004F269C"/>
    <w:rsid w:val="00530C92"/>
    <w:rsid w:val="00536759"/>
    <w:rsid w:val="00580334"/>
    <w:rsid w:val="005921C6"/>
    <w:rsid w:val="005A6CB7"/>
    <w:rsid w:val="005B190F"/>
    <w:rsid w:val="005B575E"/>
    <w:rsid w:val="005B704D"/>
    <w:rsid w:val="005F2205"/>
    <w:rsid w:val="00625612"/>
    <w:rsid w:val="00646547"/>
    <w:rsid w:val="00666AA6"/>
    <w:rsid w:val="0069545B"/>
    <w:rsid w:val="006965B3"/>
    <w:rsid w:val="006A506F"/>
    <w:rsid w:val="006C1316"/>
    <w:rsid w:val="006D64EB"/>
    <w:rsid w:val="00724DC7"/>
    <w:rsid w:val="007B23D0"/>
    <w:rsid w:val="007C0487"/>
    <w:rsid w:val="007D6A24"/>
    <w:rsid w:val="0085634F"/>
    <w:rsid w:val="00863AEC"/>
    <w:rsid w:val="00880C17"/>
    <w:rsid w:val="00916C14"/>
    <w:rsid w:val="00930993"/>
    <w:rsid w:val="00945213"/>
    <w:rsid w:val="00953037"/>
    <w:rsid w:val="00956E58"/>
    <w:rsid w:val="00962AF4"/>
    <w:rsid w:val="009C4D44"/>
    <w:rsid w:val="009D562F"/>
    <w:rsid w:val="009E5722"/>
    <w:rsid w:val="009F14D4"/>
    <w:rsid w:val="00A66490"/>
    <w:rsid w:val="00A742AF"/>
    <w:rsid w:val="00AA631D"/>
    <w:rsid w:val="00AB48D9"/>
    <w:rsid w:val="00B01C2A"/>
    <w:rsid w:val="00B05CA9"/>
    <w:rsid w:val="00B112B5"/>
    <w:rsid w:val="00B317D2"/>
    <w:rsid w:val="00B34C41"/>
    <w:rsid w:val="00B528BC"/>
    <w:rsid w:val="00B838DC"/>
    <w:rsid w:val="00BA5B06"/>
    <w:rsid w:val="00BC19BD"/>
    <w:rsid w:val="00BC1FF9"/>
    <w:rsid w:val="00C02764"/>
    <w:rsid w:val="00C064EA"/>
    <w:rsid w:val="00C16EE2"/>
    <w:rsid w:val="00C26FAC"/>
    <w:rsid w:val="00C368EB"/>
    <w:rsid w:val="00C505A4"/>
    <w:rsid w:val="00C85151"/>
    <w:rsid w:val="00CB276B"/>
    <w:rsid w:val="00CB3BD4"/>
    <w:rsid w:val="00CC0EEA"/>
    <w:rsid w:val="00CC7E5B"/>
    <w:rsid w:val="00D113DA"/>
    <w:rsid w:val="00D347BE"/>
    <w:rsid w:val="00D57CF6"/>
    <w:rsid w:val="00D719A6"/>
    <w:rsid w:val="00DB47D0"/>
    <w:rsid w:val="00DE4076"/>
    <w:rsid w:val="00DE6911"/>
    <w:rsid w:val="00E03881"/>
    <w:rsid w:val="00E26A17"/>
    <w:rsid w:val="00E32CBB"/>
    <w:rsid w:val="00E61CB4"/>
    <w:rsid w:val="00E922DE"/>
    <w:rsid w:val="00ED2E4B"/>
    <w:rsid w:val="00EF4B01"/>
    <w:rsid w:val="00EF5679"/>
    <w:rsid w:val="00F324CC"/>
    <w:rsid w:val="00F70945"/>
    <w:rsid w:val="00F70DAC"/>
    <w:rsid w:val="00F76CAC"/>
    <w:rsid w:val="00FA72D4"/>
    <w:rsid w:val="00FB5A8D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88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8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885067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8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885063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88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88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88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885060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885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885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885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0885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0885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5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0885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088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885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0885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8850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4785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2017-06-26T13:19:00Z</dcterms:created>
  <dcterms:modified xsi:type="dcterms:W3CDTF">2017-06-26T13:19:00Z</dcterms:modified>
</cp:coreProperties>
</file>